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D8" w:rsidRDefault="00272AD8" w:rsidP="00272AD8">
      <w:pPr>
        <w:pStyle w:val="NoSpacing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“Beowulf” Group Assignment</w:t>
      </w:r>
    </w:p>
    <w:p w:rsidR="00272AD8" w:rsidRDefault="00272AD8" w:rsidP="009A58A4">
      <w:pPr>
        <w:pStyle w:val="NoSpacing"/>
        <w:rPr>
          <w:rFonts w:ascii="Century Gothic" w:hAnsi="Century Gothic" w:cs="Times New Roman"/>
          <w:b/>
        </w:rPr>
      </w:pPr>
    </w:p>
    <w:p w:rsidR="009A58A4" w:rsidRDefault="00D8372D" w:rsidP="009A58A4">
      <w:pPr>
        <w:pStyle w:val="NoSpacing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</w:rPr>
        <w:t>Group</w:t>
      </w:r>
      <w:r w:rsidR="008F2057">
        <w:rPr>
          <w:rFonts w:ascii="Century Gothic" w:hAnsi="Century Gothic" w:cs="Times New Roman"/>
          <w:b/>
        </w:rPr>
        <w:t xml:space="preserve">s: </w:t>
      </w:r>
      <w:r w:rsidR="008F2057">
        <w:rPr>
          <w:rFonts w:ascii="Century Gothic" w:hAnsi="Century Gothic" w:cs="Times New Roman"/>
        </w:rPr>
        <w:t xml:space="preserve">Each </w:t>
      </w:r>
      <w:r w:rsidR="009A58A4">
        <w:rPr>
          <w:rFonts w:ascii="Century Gothic" w:hAnsi="Century Gothic" w:cs="Times New Roman"/>
        </w:rPr>
        <w:t xml:space="preserve">student </w:t>
      </w:r>
      <w:r w:rsidR="008F2057">
        <w:rPr>
          <w:rFonts w:ascii="Century Gothic" w:hAnsi="Century Gothic" w:cs="Times New Roman"/>
        </w:rPr>
        <w:t xml:space="preserve">will be assigned </w:t>
      </w:r>
      <w:r w:rsidR="009A58A4">
        <w:rPr>
          <w:rFonts w:ascii="Century Gothic" w:hAnsi="Century Gothic" w:cs="Times New Roman"/>
        </w:rPr>
        <w:t>a number 1-8. These numbers will correspond with the part of the epic students are assigned to read and re-teach to the class</w:t>
      </w:r>
      <w:r w:rsidR="00A05D69">
        <w:rPr>
          <w:rFonts w:ascii="Century Gothic" w:hAnsi="Century Gothic" w:cs="Times New Roman"/>
        </w:rPr>
        <w:t xml:space="preserve">. </w:t>
      </w:r>
      <w:r w:rsidR="00A05D69" w:rsidRPr="00A05D69">
        <w:rPr>
          <w:rFonts w:ascii="Century Gothic" w:hAnsi="Century Gothic" w:cs="Times New Roman"/>
          <w:b/>
        </w:rPr>
        <w:t>When you teach the class</w:t>
      </w:r>
      <w:r w:rsidR="00272AD8">
        <w:rPr>
          <w:rFonts w:ascii="Century Gothic" w:hAnsi="Century Gothic" w:cs="Times New Roman"/>
          <w:b/>
        </w:rPr>
        <w:t>,</w:t>
      </w:r>
      <w:r w:rsidR="00A05D69" w:rsidRPr="00A05D69">
        <w:rPr>
          <w:rFonts w:ascii="Century Gothic" w:hAnsi="Century Gothic" w:cs="Times New Roman"/>
          <w:b/>
        </w:rPr>
        <w:t xml:space="preserve"> you </w:t>
      </w:r>
      <w:proofErr w:type="gramStart"/>
      <w:r w:rsidR="00A05D69" w:rsidRPr="00A05D69">
        <w:rPr>
          <w:rFonts w:ascii="Century Gothic" w:hAnsi="Century Gothic" w:cs="Times New Roman"/>
          <w:b/>
        </w:rPr>
        <w:t>will have to</w:t>
      </w:r>
      <w:proofErr w:type="gramEnd"/>
      <w:r w:rsidR="00A05D69" w:rsidRPr="00A05D69">
        <w:rPr>
          <w:rFonts w:ascii="Century Gothic" w:hAnsi="Century Gothic" w:cs="Times New Roman"/>
          <w:b/>
        </w:rPr>
        <w:t xml:space="preserve"> do so from a group PowerPoint or other electronic visual presentation:</w:t>
      </w:r>
    </w:p>
    <w:p w:rsidR="009A58A4" w:rsidRDefault="008F2057" w:rsidP="009A58A4">
      <w:pPr>
        <w:pStyle w:val="NoSpacing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“</w:t>
      </w:r>
      <w:r w:rsidR="009A58A4">
        <w:rPr>
          <w:rFonts w:ascii="Century Gothic" w:hAnsi="Century Gothic" w:cs="Times New Roman"/>
        </w:rPr>
        <w:t>The Wrath of Grendel</w:t>
      </w:r>
      <w:r>
        <w:rPr>
          <w:rFonts w:ascii="Century Gothic" w:hAnsi="Century Gothic" w:cs="Times New Roman"/>
        </w:rPr>
        <w:t>”</w:t>
      </w:r>
    </w:p>
    <w:p w:rsidR="009A58A4" w:rsidRDefault="008F2057" w:rsidP="009A58A4">
      <w:pPr>
        <w:pStyle w:val="NoSpacing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“</w:t>
      </w:r>
      <w:r w:rsidR="009A58A4">
        <w:rPr>
          <w:rFonts w:ascii="Century Gothic" w:hAnsi="Century Gothic" w:cs="Times New Roman"/>
        </w:rPr>
        <w:t>The Coming of Beowulf</w:t>
      </w:r>
      <w:r>
        <w:rPr>
          <w:rFonts w:ascii="Century Gothic" w:hAnsi="Century Gothic" w:cs="Times New Roman"/>
        </w:rPr>
        <w:t>”</w:t>
      </w:r>
    </w:p>
    <w:p w:rsidR="009A58A4" w:rsidRDefault="008F2057" w:rsidP="009A58A4">
      <w:pPr>
        <w:pStyle w:val="NoSpacing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“</w:t>
      </w:r>
      <w:r w:rsidR="009A58A4">
        <w:rPr>
          <w:rFonts w:ascii="Century Gothic" w:hAnsi="Century Gothic" w:cs="Times New Roman"/>
        </w:rPr>
        <w:t>The Battle with Grendel</w:t>
      </w:r>
      <w:r>
        <w:rPr>
          <w:rFonts w:ascii="Century Gothic" w:hAnsi="Century Gothic" w:cs="Times New Roman"/>
        </w:rPr>
        <w:t>”</w:t>
      </w:r>
    </w:p>
    <w:p w:rsidR="009A58A4" w:rsidRDefault="008F2057" w:rsidP="009A58A4">
      <w:pPr>
        <w:pStyle w:val="NoSpacing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“</w:t>
      </w:r>
      <w:r w:rsidR="009A58A4">
        <w:rPr>
          <w:rFonts w:ascii="Century Gothic" w:hAnsi="Century Gothic" w:cs="Times New Roman"/>
        </w:rPr>
        <w:t>The Monster’s Lair</w:t>
      </w:r>
      <w:r>
        <w:rPr>
          <w:rFonts w:ascii="Century Gothic" w:hAnsi="Century Gothic" w:cs="Times New Roman"/>
        </w:rPr>
        <w:t>”</w:t>
      </w:r>
    </w:p>
    <w:p w:rsidR="009A58A4" w:rsidRDefault="008F2057" w:rsidP="009A58A4">
      <w:pPr>
        <w:pStyle w:val="NoSpacing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“</w:t>
      </w:r>
      <w:r w:rsidR="009A58A4">
        <w:rPr>
          <w:rFonts w:ascii="Century Gothic" w:hAnsi="Century Gothic" w:cs="Times New Roman"/>
        </w:rPr>
        <w:t>The Battle with Grendel’s Mother</w:t>
      </w:r>
      <w:r>
        <w:rPr>
          <w:rFonts w:ascii="Century Gothic" w:hAnsi="Century Gothic" w:cs="Times New Roman"/>
        </w:rPr>
        <w:t>”</w:t>
      </w:r>
    </w:p>
    <w:p w:rsidR="009A58A4" w:rsidRDefault="008F2057" w:rsidP="009A58A4">
      <w:pPr>
        <w:pStyle w:val="NoSpacing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“</w:t>
      </w:r>
      <w:r w:rsidR="009A58A4">
        <w:rPr>
          <w:rFonts w:ascii="Century Gothic" w:hAnsi="Century Gothic" w:cs="Times New Roman"/>
        </w:rPr>
        <w:t>The Last Battle</w:t>
      </w:r>
      <w:r>
        <w:rPr>
          <w:rFonts w:ascii="Century Gothic" w:hAnsi="Century Gothic" w:cs="Times New Roman"/>
        </w:rPr>
        <w:t>”</w:t>
      </w:r>
    </w:p>
    <w:p w:rsidR="009A58A4" w:rsidRDefault="008F2057" w:rsidP="009A58A4">
      <w:pPr>
        <w:pStyle w:val="NoSpacing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“</w:t>
      </w:r>
      <w:r w:rsidR="009A58A4">
        <w:rPr>
          <w:rFonts w:ascii="Century Gothic" w:hAnsi="Century Gothic" w:cs="Times New Roman"/>
        </w:rPr>
        <w:t>The Spoils</w:t>
      </w:r>
      <w:r>
        <w:rPr>
          <w:rFonts w:ascii="Century Gothic" w:hAnsi="Century Gothic" w:cs="Times New Roman"/>
        </w:rPr>
        <w:t>”</w:t>
      </w:r>
    </w:p>
    <w:p w:rsidR="009A58A4" w:rsidRDefault="008F2057" w:rsidP="009A58A4">
      <w:pPr>
        <w:pStyle w:val="NoSpacing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“</w:t>
      </w:r>
      <w:r w:rsidR="009A58A4">
        <w:rPr>
          <w:rFonts w:ascii="Century Gothic" w:hAnsi="Century Gothic" w:cs="Times New Roman"/>
        </w:rPr>
        <w:t>The Farewell</w:t>
      </w:r>
      <w:r>
        <w:rPr>
          <w:rFonts w:ascii="Century Gothic" w:hAnsi="Century Gothic" w:cs="Times New Roman"/>
        </w:rPr>
        <w:t>”</w:t>
      </w:r>
    </w:p>
    <w:p w:rsidR="00D8372D" w:rsidRDefault="00D8372D" w:rsidP="009A58A4">
      <w:pPr>
        <w:pStyle w:val="NoSpacing"/>
        <w:rPr>
          <w:rFonts w:ascii="Century Gothic" w:hAnsi="Century Gothic" w:cs="Times New Roman"/>
        </w:rPr>
      </w:pPr>
    </w:p>
    <w:p w:rsidR="009A58A4" w:rsidRDefault="00D8372D" w:rsidP="009A58A4">
      <w:pPr>
        <w:pStyle w:val="NoSpacing"/>
        <w:rPr>
          <w:rFonts w:ascii="Century Gothic" w:hAnsi="Century Gothic" w:cs="Times New Roman"/>
        </w:rPr>
      </w:pPr>
      <w:r w:rsidRPr="00D8372D">
        <w:rPr>
          <w:rFonts w:ascii="Century Gothic" w:hAnsi="Century Gothic" w:cs="Times New Roman"/>
          <w:b/>
        </w:rPr>
        <w:t>Preparations:</w:t>
      </w:r>
      <w:r>
        <w:rPr>
          <w:rFonts w:ascii="Century Gothic" w:hAnsi="Century Gothic" w:cs="Times New Roman"/>
        </w:rPr>
        <w:t xml:space="preserve"> </w:t>
      </w:r>
      <w:r w:rsidR="009A58A4">
        <w:rPr>
          <w:rFonts w:ascii="Century Gothic" w:hAnsi="Century Gothic" w:cs="Times New Roman"/>
        </w:rPr>
        <w:t>The students assigned to each section (expert groups) will complete the following activities:</w:t>
      </w:r>
    </w:p>
    <w:p w:rsidR="00BA26A1" w:rsidRPr="00BA26A1" w:rsidRDefault="008E470A" w:rsidP="00BA26A1">
      <w:pPr>
        <w:pStyle w:val="NoSpacing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Character analysis </w:t>
      </w:r>
      <w:r w:rsidR="00BA26A1">
        <w:rPr>
          <w:rFonts w:ascii="Century Gothic" w:hAnsi="Century Gothic" w:cs="Times New Roman"/>
        </w:rPr>
        <w:t>graphic organizer</w:t>
      </w:r>
    </w:p>
    <w:p w:rsidR="000B4876" w:rsidRDefault="00BA26A1" w:rsidP="000B4876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Character</w:t>
      </w:r>
    </w:p>
    <w:p w:rsidR="00BA26A1" w:rsidRDefault="00BA26A1" w:rsidP="00BA26A1">
      <w:pPr>
        <w:pStyle w:val="NoSpacing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Trait 1</w:t>
      </w:r>
    </w:p>
    <w:p w:rsidR="00BA26A1" w:rsidRDefault="00BA26A1" w:rsidP="00BA26A1">
      <w:pPr>
        <w:pStyle w:val="NoSpacing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Example from the text and citation</w:t>
      </w:r>
    </w:p>
    <w:p w:rsidR="00BA26A1" w:rsidRPr="00BA26A1" w:rsidRDefault="00BA26A1" w:rsidP="00BA26A1">
      <w:pPr>
        <w:pStyle w:val="NoSpacing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Example from the text and citation</w:t>
      </w:r>
    </w:p>
    <w:p w:rsidR="00BA26A1" w:rsidRDefault="00BA26A1" w:rsidP="00BA26A1">
      <w:pPr>
        <w:pStyle w:val="NoSpacing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Trait 2</w:t>
      </w:r>
    </w:p>
    <w:p w:rsidR="00BA26A1" w:rsidRDefault="00BA26A1" w:rsidP="00BA26A1">
      <w:pPr>
        <w:pStyle w:val="NoSpacing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Example from the text and citation</w:t>
      </w:r>
    </w:p>
    <w:p w:rsidR="00BA26A1" w:rsidRPr="00BA26A1" w:rsidRDefault="00BA26A1" w:rsidP="00BA26A1">
      <w:pPr>
        <w:pStyle w:val="NoSpacing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Example from the text and citation</w:t>
      </w:r>
    </w:p>
    <w:p w:rsidR="00BA26A1" w:rsidRDefault="00BA26A1" w:rsidP="00BA26A1">
      <w:pPr>
        <w:pStyle w:val="NoSpacing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Trait 3</w:t>
      </w:r>
    </w:p>
    <w:p w:rsidR="00BA26A1" w:rsidRDefault="00BA26A1" w:rsidP="00BA26A1">
      <w:pPr>
        <w:pStyle w:val="NoSpacing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Example from the text and citation</w:t>
      </w:r>
    </w:p>
    <w:p w:rsidR="00BA26A1" w:rsidRPr="00BA26A1" w:rsidRDefault="00BA26A1" w:rsidP="00BA26A1">
      <w:pPr>
        <w:pStyle w:val="NoSpacing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Example from the text and citation</w:t>
      </w:r>
    </w:p>
    <w:p w:rsidR="009A58A4" w:rsidRDefault="009A58A4" w:rsidP="009A58A4">
      <w:pPr>
        <w:pStyle w:val="NoSpacing"/>
        <w:numPr>
          <w:ilvl w:val="0"/>
          <w:numId w:val="2"/>
        </w:numPr>
        <w:rPr>
          <w:rFonts w:ascii="Century Gothic" w:hAnsi="Century Gothic" w:cs="Times New Roman"/>
        </w:rPr>
      </w:pPr>
      <w:r w:rsidRPr="008E470A">
        <w:rPr>
          <w:rFonts w:ascii="Century Gothic" w:hAnsi="Century Gothic" w:cs="Times New Roman"/>
        </w:rPr>
        <w:t xml:space="preserve">Section </w:t>
      </w:r>
      <w:r w:rsidR="00C779C8">
        <w:rPr>
          <w:rFonts w:ascii="Century Gothic" w:hAnsi="Century Gothic" w:cs="Times New Roman"/>
        </w:rPr>
        <w:t>summary</w:t>
      </w:r>
      <w:r w:rsidR="00A10580">
        <w:rPr>
          <w:rFonts w:ascii="Century Gothic" w:hAnsi="Century Gothic" w:cs="Times New Roman"/>
        </w:rPr>
        <w:t xml:space="preserve"> (6-8 sentence overview of what happens in your story)</w:t>
      </w:r>
    </w:p>
    <w:p w:rsidR="000B4876" w:rsidRPr="008E470A" w:rsidRDefault="000B4876" w:rsidP="000B4876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Think about how the plot diagram helps with this</w:t>
      </w:r>
    </w:p>
    <w:p w:rsidR="008E470A" w:rsidRDefault="008E470A" w:rsidP="009A58A4">
      <w:pPr>
        <w:pStyle w:val="NoSpacing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Categorize examples of any epic characteristics seen in the text.</w:t>
      </w:r>
    </w:p>
    <w:p w:rsidR="00A10580" w:rsidRDefault="00A10580" w:rsidP="00A10580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Long</w:t>
      </w:r>
    </w:p>
    <w:p w:rsidR="00A10580" w:rsidRDefault="00A10580" w:rsidP="00A10580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Narrative</w:t>
      </w:r>
    </w:p>
    <w:p w:rsidR="00A10580" w:rsidRDefault="00A10580" w:rsidP="00A10580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Poem</w:t>
      </w:r>
    </w:p>
    <w:p w:rsidR="00A10580" w:rsidRDefault="00765894" w:rsidP="00A10580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Elevated style</w:t>
      </w:r>
    </w:p>
    <w:p w:rsidR="00A15F75" w:rsidRDefault="00A15F75" w:rsidP="00A15F75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Centered on a character or heroic proportions</w:t>
      </w:r>
    </w:p>
    <w:p w:rsidR="00A15F75" w:rsidRPr="00A15F75" w:rsidRDefault="00A15F75" w:rsidP="00A15F75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Who is of national importance</w:t>
      </w:r>
    </w:p>
    <w:p w:rsidR="00765894" w:rsidRDefault="00765894" w:rsidP="00A10580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With superhuman courage</w:t>
      </w:r>
    </w:p>
    <w:p w:rsidR="00A15F75" w:rsidRPr="00A15F75" w:rsidRDefault="00A15F75" w:rsidP="00A15F75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Supernatural forces intervene</w:t>
      </w:r>
    </w:p>
    <w:p w:rsidR="00A15F75" w:rsidRDefault="00A15F75" w:rsidP="00A10580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Setting is vast in scope</w:t>
      </w:r>
    </w:p>
    <w:p w:rsidR="00765894" w:rsidRPr="00A15F75" w:rsidRDefault="00A15F75" w:rsidP="00A15F75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</w:t>
      </w:r>
      <w:r>
        <w:rPr>
          <w:rFonts w:ascii="Century Gothic" w:hAnsi="Century Gothic" w:cs="Times New Roman"/>
        </w:rPr>
        <w:t>ecounts the deeds of the hero with objectivity</w:t>
      </w:r>
    </w:p>
    <w:p w:rsidR="009A58A4" w:rsidRDefault="009A58A4" w:rsidP="009A58A4">
      <w:pPr>
        <w:pStyle w:val="NoSpacing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Teach vocabulary (</w:t>
      </w:r>
      <w:proofErr w:type="spellStart"/>
      <w:r>
        <w:rPr>
          <w:rFonts w:ascii="Century Gothic" w:hAnsi="Century Gothic" w:cs="Times New Roman"/>
        </w:rPr>
        <w:t>Frayer</w:t>
      </w:r>
      <w:proofErr w:type="spellEnd"/>
      <w:r>
        <w:rPr>
          <w:rFonts w:ascii="Century Gothic" w:hAnsi="Century Gothic" w:cs="Times New Roman"/>
        </w:rPr>
        <w:t xml:space="preserve"> model</w:t>
      </w:r>
      <w:r w:rsidR="00C10DE3">
        <w:rPr>
          <w:rFonts w:ascii="Century Gothic" w:hAnsi="Century Gothic" w:cs="Times New Roman"/>
        </w:rPr>
        <w:t>)</w:t>
      </w:r>
    </w:p>
    <w:p w:rsidR="00C10DE3" w:rsidRDefault="00C10DE3" w:rsidP="00C10DE3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Definition</w:t>
      </w:r>
    </w:p>
    <w:p w:rsidR="00C10DE3" w:rsidRDefault="00C10DE3" w:rsidP="00C10DE3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Sentence</w:t>
      </w:r>
    </w:p>
    <w:p w:rsidR="00C10DE3" w:rsidRDefault="00C10DE3" w:rsidP="00C10DE3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Picture</w:t>
      </w:r>
    </w:p>
    <w:p w:rsidR="00C10DE3" w:rsidRPr="00C10DE3" w:rsidRDefault="00C10DE3" w:rsidP="00C10DE3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Synonyms</w:t>
      </w:r>
    </w:p>
    <w:p w:rsidR="009A58A4" w:rsidRDefault="00C10DE3" w:rsidP="009A58A4">
      <w:pPr>
        <w:pStyle w:val="NoSpacing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Fill in parts of the plot diagram that pertain to your story</w:t>
      </w:r>
    </w:p>
    <w:p w:rsidR="00C10DE3" w:rsidRDefault="00C10DE3" w:rsidP="00C10DE3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Exposition</w:t>
      </w:r>
    </w:p>
    <w:p w:rsidR="00C10DE3" w:rsidRDefault="00C10DE3" w:rsidP="00C10DE3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Rising Action</w:t>
      </w:r>
    </w:p>
    <w:p w:rsidR="00C10DE3" w:rsidRDefault="00C10DE3" w:rsidP="00C10DE3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Climax</w:t>
      </w:r>
    </w:p>
    <w:p w:rsidR="00C10DE3" w:rsidRDefault="00C10DE3" w:rsidP="00C10DE3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Falling Action</w:t>
      </w:r>
    </w:p>
    <w:p w:rsidR="00C10DE3" w:rsidRPr="00C10DE3" w:rsidRDefault="00C10DE3" w:rsidP="00C10DE3">
      <w:pPr>
        <w:pStyle w:val="NoSpacing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Resolution</w:t>
      </w:r>
    </w:p>
    <w:p w:rsidR="008E470A" w:rsidRDefault="008E470A" w:rsidP="009A58A4">
      <w:pPr>
        <w:pStyle w:val="NoSpacing"/>
        <w:rPr>
          <w:rFonts w:ascii="Century Gothic" w:hAnsi="Century Gothic" w:cs="Times New Roman"/>
        </w:rPr>
      </w:pPr>
    </w:p>
    <w:p w:rsidR="009A58A4" w:rsidRPr="00A13870" w:rsidRDefault="00D8372D" w:rsidP="009A58A4">
      <w:pPr>
        <w:pStyle w:val="NoSpacing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</w:rPr>
        <w:t>Presentation and Follow-Up Test</w:t>
      </w:r>
      <w:r w:rsidRPr="00D8372D">
        <w:rPr>
          <w:rFonts w:ascii="Century Gothic" w:hAnsi="Century Gothic" w:cs="Times New Roman"/>
          <w:b/>
        </w:rPr>
        <w:t>:</w:t>
      </w:r>
      <w:r>
        <w:rPr>
          <w:rFonts w:ascii="Century Gothic" w:hAnsi="Century Gothic" w:cs="Times New Roman"/>
        </w:rPr>
        <w:t xml:space="preserve"> </w:t>
      </w:r>
      <w:r w:rsidR="008E470A">
        <w:rPr>
          <w:rFonts w:ascii="Century Gothic" w:hAnsi="Century Gothic" w:cs="Times New Roman"/>
        </w:rPr>
        <w:t>Once groups teach their part to</w:t>
      </w:r>
      <w:r>
        <w:rPr>
          <w:rFonts w:ascii="Century Gothic" w:hAnsi="Century Gothic" w:cs="Times New Roman"/>
        </w:rPr>
        <w:t xml:space="preserve"> the class there will be a test</w:t>
      </w:r>
      <w:r w:rsidR="008E470A">
        <w:rPr>
          <w:rFonts w:ascii="Century Gothic" w:hAnsi="Century Gothic" w:cs="Times New Roman"/>
        </w:rPr>
        <w:t>; therefore, e</w:t>
      </w:r>
      <w:r w:rsidR="009A58A4">
        <w:rPr>
          <w:rFonts w:ascii="Century Gothic" w:hAnsi="Century Gothic" w:cs="Times New Roman"/>
        </w:rPr>
        <w:t>ach student will take notes on his or her own s</w:t>
      </w:r>
      <w:r>
        <w:rPr>
          <w:rFonts w:ascii="Century Gothic" w:hAnsi="Century Gothic" w:cs="Times New Roman"/>
        </w:rPr>
        <w:t>heet to be used on the test. Questions will regard group presentation information, the characteristics of an epic, and the theme.</w:t>
      </w:r>
    </w:p>
    <w:p w:rsidR="006D1AAE" w:rsidRDefault="006D1AAE">
      <w:bookmarkStart w:id="0" w:name="_GoBack"/>
      <w:bookmarkEnd w:id="0"/>
    </w:p>
    <w:sectPr w:rsidR="006D1AAE" w:rsidSect="001A321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5185"/>
    <w:multiLevelType w:val="hybridMultilevel"/>
    <w:tmpl w:val="4B2892E0"/>
    <w:lvl w:ilvl="0" w:tplc="2DC89F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32F6B"/>
    <w:multiLevelType w:val="hybridMultilevel"/>
    <w:tmpl w:val="8DB4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A4"/>
    <w:rsid w:val="000B4876"/>
    <w:rsid w:val="001A321D"/>
    <w:rsid w:val="00272AD8"/>
    <w:rsid w:val="006D1AAE"/>
    <w:rsid w:val="0070488C"/>
    <w:rsid w:val="00765894"/>
    <w:rsid w:val="008E470A"/>
    <w:rsid w:val="008F2057"/>
    <w:rsid w:val="009A58A4"/>
    <w:rsid w:val="00A05D69"/>
    <w:rsid w:val="00A10580"/>
    <w:rsid w:val="00A15F75"/>
    <w:rsid w:val="00BA26A1"/>
    <w:rsid w:val="00C10DE3"/>
    <w:rsid w:val="00C779C8"/>
    <w:rsid w:val="00D8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36A5"/>
  <w15:chartTrackingRefBased/>
  <w15:docId w15:val="{5DF8BA89-5B03-4920-9D16-F9077A1C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8A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Soss, Rachael</dc:creator>
  <cp:keywords/>
  <dc:description/>
  <cp:lastModifiedBy>Soss, Rachael</cp:lastModifiedBy>
  <cp:revision>15</cp:revision>
  <dcterms:created xsi:type="dcterms:W3CDTF">2016-10-19T14:10:00Z</dcterms:created>
  <dcterms:modified xsi:type="dcterms:W3CDTF">2016-10-19T14:48:00Z</dcterms:modified>
</cp:coreProperties>
</file>